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65FE" w14:textId="2D3CB0ED" w:rsidR="004E541B" w:rsidRPr="004E541B" w:rsidRDefault="004E541B" w:rsidP="004E541B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541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بهبود درمان </w:t>
      </w:r>
      <w:r w:rsidR="00FE047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هایی </w:t>
      </w:r>
      <w:r w:rsidRPr="004E541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دارویی</w:t>
      </w:r>
      <w:r w:rsidR="00FE047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دیابت</w:t>
      </w:r>
    </w:p>
    <w:p w14:paraId="53536F47" w14:textId="77777777" w:rsidR="004E541B" w:rsidRPr="004E541B" w:rsidRDefault="004E541B" w:rsidP="004E541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مقایسه اثربخشی داروهای جدید ضد دیابت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مثل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 xml:space="preserve"> SGLT2 inhibitors </w:t>
      </w: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یا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>GLP-1 agonists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) با </w:t>
      </w: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داروهای کلاسیک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0E4DD" w14:textId="77777777" w:rsidR="004E541B" w:rsidRPr="004E541B" w:rsidRDefault="004E541B" w:rsidP="004E541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بررسی ترکیب داروها (مثلاً متفورمین + داروی جدید) بر کنترل قند و کاهش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 xml:space="preserve"> HbA1c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48B8D112" w14:textId="77777777" w:rsidR="004E541B" w:rsidRPr="004E541B" w:rsidRDefault="004E541B" w:rsidP="004E541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41B">
        <w:rPr>
          <w:rFonts w:ascii="Times New Roman" w:eastAsia="Times New Roman" w:hAnsi="Times New Roman" w:cs="Times New Roman"/>
          <w:sz w:val="24"/>
          <w:szCs w:val="24"/>
          <w:rtl/>
        </w:rPr>
        <w:t>طراحی رژیم دارویی شخصی‌سازی‌شد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ه </w:t>
      </w:r>
      <w:r w:rsidRPr="004E541B">
        <w:rPr>
          <w:rFonts w:ascii="Times New Roman" w:eastAsia="Times New Roman" w:hAnsi="Times New Roman" w:cs="Times New Roman"/>
          <w:sz w:val="24"/>
          <w:szCs w:val="24"/>
        </w:rPr>
        <w:t xml:space="preserve"> (precision medicine)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14:paraId="753970C2" w14:textId="77777777" w:rsidR="004E541B" w:rsidRDefault="004E541B" w:rsidP="004E541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7A7BEC9" w14:textId="137C3246" w:rsidR="004E541B" w:rsidRDefault="004E541B" w:rsidP="004E541B">
      <w:pPr>
        <w:pStyle w:val="Heading3"/>
        <w:numPr>
          <w:ilvl w:val="0"/>
          <w:numId w:val="2"/>
        </w:numPr>
        <w:bidi/>
      </w:pPr>
      <w:r>
        <w:rPr>
          <w:rtl/>
        </w:rPr>
        <w:t>پایش و مدیریت عوارض</w:t>
      </w:r>
      <w:r w:rsidR="00FE047D">
        <w:rPr>
          <w:rFonts w:hint="cs"/>
          <w:rtl/>
        </w:rPr>
        <w:t xml:space="preserve"> داروها</w:t>
      </w:r>
    </w:p>
    <w:p w14:paraId="394EE5AF" w14:textId="77777777" w:rsidR="004E541B" w:rsidRDefault="004E541B" w:rsidP="004E541B">
      <w:pPr>
        <w:pStyle w:val="NormalWeb"/>
        <w:numPr>
          <w:ilvl w:val="0"/>
          <w:numId w:val="3"/>
        </w:numPr>
        <w:bidi/>
      </w:pPr>
      <w:r>
        <w:rPr>
          <w:rtl/>
        </w:rPr>
        <w:t>نقش دارودرمانی در پیشگیری از رتینوپاتی، نفروپاتی، نوروپاتی</w:t>
      </w:r>
      <w:r>
        <w:t>.</w:t>
      </w:r>
    </w:p>
    <w:p w14:paraId="22CE3B0D" w14:textId="77777777" w:rsidR="004E541B" w:rsidRDefault="004E541B" w:rsidP="004E541B">
      <w:pPr>
        <w:pStyle w:val="NormalWeb"/>
        <w:numPr>
          <w:ilvl w:val="0"/>
          <w:numId w:val="3"/>
        </w:numPr>
        <w:bidi/>
      </w:pPr>
      <w:r>
        <w:rPr>
          <w:rtl/>
        </w:rPr>
        <w:t>بررسی اثربخشی داروها بر ریسک حوادث قلبی-عروقی در دیابت</w:t>
      </w:r>
      <w:r>
        <w:t>.</w:t>
      </w:r>
    </w:p>
    <w:p w14:paraId="5CBC1858" w14:textId="77777777" w:rsidR="004E541B" w:rsidRDefault="004E541B" w:rsidP="004E541B">
      <w:pPr>
        <w:pStyle w:val="NormalWeb"/>
        <w:numPr>
          <w:ilvl w:val="0"/>
          <w:numId w:val="3"/>
        </w:numPr>
        <w:bidi/>
        <w:rPr>
          <w:rtl/>
        </w:rPr>
      </w:pPr>
      <w:r>
        <w:rPr>
          <w:rtl/>
        </w:rPr>
        <w:t>استفاده از داروهای غیر ضد دیاب</w:t>
      </w:r>
      <w:r>
        <w:rPr>
          <w:rFonts w:hint="cs"/>
          <w:rtl/>
        </w:rPr>
        <w:t>ت (</w:t>
      </w:r>
      <w:r>
        <w:rPr>
          <w:rtl/>
        </w:rPr>
        <w:t>مثل استاتین‌ها یا</w:t>
      </w:r>
      <w:r>
        <w:t xml:space="preserve">ACEI/ARB </w:t>
      </w:r>
      <w:r>
        <w:rPr>
          <w:rFonts w:hint="cs"/>
          <w:rtl/>
        </w:rPr>
        <w:t xml:space="preserve">) </w:t>
      </w:r>
      <w:r>
        <w:rPr>
          <w:rtl/>
        </w:rPr>
        <w:t>در کاهش عوارض ماکروواسکولار</w:t>
      </w:r>
      <w:r>
        <w:t>.</w:t>
      </w:r>
    </w:p>
    <w:p w14:paraId="36FED1C5" w14:textId="77777777" w:rsidR="004E541B" w:rsidRDefault="004E541B" w:rsidP="004E541B">
      <w:pPr>
        <w:pStyle w:val="NormalWeb"/>
        <w:bidi/>
      </w:pPr>
    </w:p>
    <w:p w14:paraId="68C23853" w14:textId="77777777" w:rsidR="004E541B" w:rsidRDefault="004E541B" w:rsidP="004E541B">
      <w:pPr>
        <w:pStyle w:val="Heading3"/>
        <w:numPr>
          <w:ilvl w:val="0"/>
          <w:numId w:val="2"/>
        </w:numPr>
        <w:bidi/>
      </w:pPr>
      <w:r>
        <w:rPr>
          <w:rtl/>
        </w:rPr>
        <w:t>ایمنی، عوارض و تداخلات دارویی</w:t>
      </w:r>
    </w:p>
    <w:p w14:paraId="7DF7A61C" w14:textId="77777777" w:rsidR="004E541B" w:rsidRDefault="004E541B" w:rsidP="004E541B">
      <w:pPr>
        <w:pStyle w:val="NormalWeb"/>
        <w:numPr>
          <w:ilvl w:val="0"/>
          <w:numId w:val="4"/>
        </w:numPr>
        <w:bidi/>
      </w:pPr>
      <w:r>
        <w:rPr>
          <w:rtl/>
        </w:rPr>
        <w:t>مطالعه تداخلات داروهای ضد دیابت با داروهای قلبی، فشار خون، ضد انعقادها</w:t>
      </w:r>
      <w:r>
        <w:t>.</w:t>
      </w:r>
    </w:p>
    <w:p w14:paraId="20AC77D6" w14:textId="77777777" w:rsidR="004E541B" w:rsidRDefault="004E541B" w:rsidP="004E541B">
      <w:pPr>
        <w:pStyle w:val="NormalWeb"/>
        <w:numPr>
          <w:ilvl w:val="0"/>
          <w:numId w:val="4"/>
        </w:numPr>
        <w:bidi/>
      </w:pPr>
      <w:r>
        <w:rPr>
          <w:rtl/>
        </w:rPr>
        <w:t>بررسی پروفایل ایمنی داروهای جدید ضد دیابت در جمعیت ایرانی</w:t>
      </w:r>
      <w:r>
        <w:t>.</w:t>
      </w:r>
    </w:p>
    <w:p w14:paraId="137E035E" w14:textId="77777777" w:rsidR="004E541B" w:rsidRDefault="004E541B" w:rsidP="004E541B">
      <w:pPr>
        <w:pStyle w:val="NormalWeb"/>
        <w:numPr>
          <w:ilvl w:val="0"/>
          <w:numId w:val="4"/>
        </w:numPr>
        <w:bidi/>
        <w:rPr>
          <w:rtl/>
        </w:rPr>
      </w:pPr>
      <w:r>
        <w:rPr>
          <w:rtl/>
        </w:rPr>
        <w:t>پای</w:t>
      </w:r>
      <w:r>
        <w:rPr>
          <w:rFonts w:hint="cs"/>
          <w:rtl/>
        </w:rPr>
        <w:t xml:space="preserve">ش </w:t>
      </w:r>
      <w:r>
        <w:t xml:space="preserve"> ADR</w:t>
      </w:r>
      <w:r>
        <w:rPr>
          <w:rtl/>
        </w:rPr>
        <w:t>ها در کلینیک دیاب</w:t>
      </w:r>
      <w:r>
        <w:rPr>
          <w:rFonts w:hint="cs"/>
          <w:rtl/>
        </w:rPr>
        <w:t>ت</w:t>
      </w:r>
      <w:r>
        <w:t>(pharmacovigilance)</w:t>
      </w:r>
      <w:r>
        <w:rPr>
          <w:rFonts w:hint="cs"/>
          <w:rtl/>
        </w:rPr>
        <w:t xml:space="preserve"> </w:t>
      </w:r>
    </w:p>
    <w:p w14:paraId="6453F095" w14:textId="77777777" w:rsidR="004E541B" w:rsidRDefault="004E541B" w:rsidP="004E541B">
      <w:pPr>
        <w:pStyle w:val="NormalWeb"/>
        <w:bidi/>
      </w:pPr>
    </w:p>
    <w:p w14:paraId="03417041" w14:textId="77777777" w:rsidR="004E541B" w:rsidRDefault="004E541B" w:rsidP="004E541B">
      <w:pPr>
        <w:pStyle w:val="Heading3"/>
        <w:numPr>
          <w:ilvl w:val="0"/>
          <w:numId w:val="2"/>
        </w:numPr>
        <w:bidi/>
      </w:pPr>
      <w:r>
        <w:rPr>
          <w:rtl/>
        </w:rPr>
        <w:t>پژوهش‌های سلامت و اقتصاد دارو</w:t>
      </w:r>
    </w:p>
    <w:p w14:paraId="007C2537" w14:textId="77777777" w:rsidR="004E541B" w:rsidRDefault="004E541B" w:rsidP="004E541B">
      <w:pPr>
        <w:pStyle w:val="NormalWeb"/>
        <w:numPr>
          <w:ilvl w:val="0"/>
          <w:numId w:val="5"/>
        </w:numPr>
        <w:bidi/>
      </w:pPr>
      <w:r>
        <w:rPr>
          <w:rtl/>
        </w:rPr>
        <w:t>تحلیل هزینه–اثربخشی داروهای جدید در مقایسه با داروهای رایج</w:t>
      </w:r>
      <w:r>
        <w:t>.</w:t>
      </w:r>
    </w:p>
    <w:p w14:paraId="35AC59EB" w14:textId="77777777" w:rsidR="004E541B" w:rsidRDefault="004E541B" w:rsidP="004E541B">
      <w:pPr>
        <w:pStyle w:val="NormalWeb"/>
        <w:numPr>
          <w:ilvl w:val="0"/>
          <w:numId w:val="5"/>
        </w:numPr>
        <w:bidi/>
      </w:pPr>
      <w:r>
        <w:rPr>
          <w:rtl/>
        </w:rPr>
        <w:t>مطالعه الگوی تجویز و مصرف داروهای ضد دیابت در استان/شهر</w:t>
      </w:r>
      <w:r>
        <w:t>.</w:t>
      </w:r>
    </w:p>
    <w:p w14:paraId="300259EB" w14:textId="77777777" w:rsidR="004E541B" w:rsidRDefault="004E541B" w:rsidP="004E541B">
      <w:pPr>
        <w:pStyle w:val="NormalWeb"/>
        <w:numPr>
          <w:ilvl w:val="0"/>
          <w:numId w:val="5"/>
        </w:numPr>
        <w:bidi/>
        <w:rPr>
          <w:rtl/>
        </w:rPr>
      </w:pPr>
      <w:r>
        <w:rPr>
          <w:rtl/>
        </w:rPr>
        <w:t>بررسی بار اقتصادی دیابت و نقش مداخلات دارویی در کاهش هزینه‌ها</w:t>
      </w:r>
      <w:r>
        <w:t>.</w:t>
      </w:r>
    </w:p>
    <w:p w14:paraId="65405307" w14:textId="77777777" w:rsidR="004E541B" w:rsidRDefault="004E541B" w:rsidP="004E541B">
      <w:pPr>
        <w:pStyle w:val="NormalWeb"/>
        <w:bidi/>
      </w:pPr>
    </w:p>
    <w:p w14:paraId="6FBE1865" w14:textId="0B9AB530" w:rsidR="004E541B" w:rsidRDefault="004E541B" w:rsidP="004E541B">
      <w:pPr>
        <w:pStyle w:val="Heading3"/>
        <w:numPr>
          <w:ilvl w:val="0"/>
          <w:numId w:val="2"/>
        </w:numPr>
        <w:bidi/>
      </w:pPr>
      <w:r>
        <w:rPr>
          <w:rtl/>
        </w:rPr>
        <w:t>مکمل‌ها و فرآورده‌های طبیعی</w:t>
      </w:r>
      <w:r w:rsidR="00FE047D">
        <w:rPr>
          <w:rFonts w:hint="cs"/>
          <w:rtl/>
        </w:rPr>
        <w:t xml:space="preserve"> موثر در کنترل قندخون</w:t>
      </w:r>
    </w:p>
    <w:p w14:paraId="6ABAC743" w14:textId="77777777" w:rsidR="004E541B" w:rsidRDefault="004E541B" w:rsidP="004E541B">
      <w:pPr>
        <w:pStyle w:val="NormalWeb"/>
        <w:numPr>
          <w:ilvl w:val="0"/>
          <w:numId w:val="6"/>
        </w:numPr>
        <w:bidi/>
      </w:pPr>
      <w:r>
        <w:rPr>
          <w:rtl/>
        </w:rPr>
        <w:t>اثر گیاهان دارویی (مثل جینسنگ، دارچین، شنبلیله) بر کنترل قند و</w:t>
      </w:r>
      <w:r>
        <w:t xml:space="preserve"> HbA1c</w:t>
      </w:r>
      <w:r>
        <w:rPr>
          <w:rFonts w:hint="cs"/>
          <w:rtl/>
        </w:rPr>
        <w:t xml:space="preserve"> </w:t>
      </w:r>
    </w:p>
    <w:p w14:paraId="1A7B36D3" w14:textId="77777777" w:rsidR="004E541B" w:rsidRDefault="004E541B" w:rsidP="004E541B">
      <w:pPr>
        <w:pStyle w:val="NormalWeb"/>
        <w:numPr>
          <w:ilvl w:val="0"/>
          <w:numId w:val="6"/>
        </w:numPr>
        <w:bidi/>
      </w:pPr>
      <w:r>
        <w:rPr>
          <w:rtl/>
        </w:rPr>
        <w:t>بررسی ترکیب مکمل‌ها با داروهای استاندارد</w:t>
      </w:r>
      <w:r>
        <w:t xml:space="preserve"> (synergistic effect)</w:t>
      </w:r>
      <w:r>
        <w:rPr>
          <w:rFonts w:hint="cs"/>
          <w:rtl/>
        </w:rPr>
        <w:t xml:space="preserve"> </w:t>
      </w:r>
    </w:p>
    <w:p w14:paraId="03F2FC32" w14:textId="77777777" w:rsidR="004E541B" w:rsidRDefault="004E541B" w:rsidP="004E541B">
      <w:pPr>
        <w:pStyle w:val="NormalWeb"/>
        <w:numPr>
          <w:ilvl w:val="0"/>
          <w:numId w:val="6"/>
        </w:numPr>
        <w:bidi/>
      </w:pPr>
      <w:r>
        <w:rPr>
          <w:rtl/>
        </w:rPr>
        <w:t>ایمنی و عوارض احتمالی مکمل‌های پرمصرف در بیماران دیابتی</w:t>
      </w:r>
      <w:r>
        <w:t>.</w:t>
      </w:r>
    </w:p>
    <w:p w14:paraId="15CBB35D" w14:textId="77777777" w:rsidR="00FE047D" w:rsidRDefault="00FE047D" w:rsidP="00FE047D">
      <w:pPr>
        <w:pStyle w:val="NormalWeb"/>
        <w:bidi/>
      </w:pPr>
    </w:p>
    <w:p w14:paraId="0D5D735E" w14:textId="19C530A0" w:rsidR="001C4727" w:rsidRPr="00FE047D" w:rsidRDefault="00FE047D" w:rsidP="00FE047D">
      <w:pPr>
        <w:pStyle w:val="ListParagraph"/>
        <w:numPr>
          <w:ilvl w:val="0"/>
          <w:numId w:val="2"/>
        </w:numPr>
        <w:bidi/>
        <w:rPr>
          <w:b/>
          <w:bCs/>
          <w:rtl/>
        </w:rPr>
      </w:pPr>
      <w:r w:rsidRPr="00FE04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ساخت و ارز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اب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فرمولاس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ون‌ها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دارو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یی</w:t>
      </w:r>
      <w:r w:rsidRPr="00FE04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مؤثر در کنترل و کاهش عوارض ناش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از د</w:t>
      </w:r>
      <w:r w:rsidRPr="00FE0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ی</w:t>
      </w:r>
      <w:r w:rsidRPr="00FE047D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ابت</w:t>
      </w:r>
    </w:p>
    <w:p w14:paraId="47BC0CC1" w14:textId="77777777" w:rsidR="00FE047D" w:rsidRDefault="00FE047D" w:rsidP="006D2C41">
      <w:pPr>
        <w:pStyle w:val="ListParagraph"/>
        <w:bidi/>
        <w:rPr>
          <w:rtl/>
        </w:rPr>
      </w:pPr>
    </w:p>
    <w:p w14:paraId="6516A3CA" w14:textId="0413546E" w:rsidR="006D2C41" w:rsidRDefault="006D2C41" w:rsidP="006D2C4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6D2C41">
        <w:rPr>
          <w:rFonts w:asciiTheme="majorBidi" w:hAnsiTheme="majorBidi" w:cstheme="majorBidi"/>
          <w:sz w:val="24"/>
          <w:szCs w:val="24"/>
          <w:rtl/>
        </w:rPr>
        <w:t>بررسی اثربخشی فرمولاسیون‌های گیاهی و طبیعی در درمان زخم‌های مزمن دیابتی</w:t>
      </w:r>
    </w:p>
    <w:p w14:paraId="3CC5ED85" w14:textId="6F508DF8" w:rsidR="0073178C" w:rsidRDefault="0073178C" w:rsidP="0073178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73178C">
        <w:rPr>
          <w:rFonts w:asciiTheme="majorBidi" w:hAnsiTheme="majorBidi" w:cs="Times New Roman"/>
          <w:sz w:val="24"/>
          <w:szCs w:val="24"/>
          <w:rtl/>
        </w:rPr>
        <w:t>توسعه فرمولاس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 w:hint="eastAsia"/>
          <w:sz w:val="24"/>
          <w:szCs w:val="24"/>
          <w:rtl/>
        </w:rPr>
        <w:t>ون‌ها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/>
          <w:sz w:val="24"/>
          <w:szCs w:val="24"/>
          <w:rtl/>
        </w:rPr>
        <w:t xml:space="preserve"> موضع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/>
          <w:sz w:val="24"/>
          <w:szCs w:val="24"/>
          <w:rtl/>
        </w:rPr>
        <w:t xml:space="preserve"> و س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 w:hint="eastAsia"/>
          <w:sz w:val="24"/>
          <w:szCs w:val="24"/>
          <w:rtl/>
        </w:rPr>
        <w:t>ستم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 w:hint="eastAsia"/>
          <w:sz w:val="24"/>
          <w:szCs w:val="24"/>
          <w:rtl/>
        </w:rPr>
        <w:t>ک</w:t>
      </w:r>
      <w:r w:rsidRPr="0073178C">
        <w:rPr>
          <w:rFonts w:asciiTheme="majorBidi" w:hAnsiTheme="majorBidi" w:cs="Times New Roman"/>
          <w:sz w:val="24"/>
          <w:szCs w:val="24"/>
          <w:rtl/>
        </w:rPr>
        <w:t xml:space="preserve"> با قابل</w:t>
      </w:r>
      <w:r w:rsidRPr="0073178C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73178C">
        <w:rPr>
          <w:rFonts w:asciiTheme="majorBidi" w:hAnsiTheme="majorBidi" w:cs="Times New Roman" w:hint="eastAsia"/>
          <w:sz w:val="24"/>
          <w:szCs w:val="24"/>
          <w:rtl/>
        </w:rPr>
        <w:t>ت</w:t>
      </w:r>
      <w:r w:rsidRPr="0073178C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کنترل عوارض مرتبط با دیابت</w:t>
      </w:r>
    </w:p>
    <w:p w14:paraId="2B18C8F0" w14:textId="2C3FC804" w:rsidR="00F944F6" w:rsidRDefault="00F944F6" w:rsidP="00F944F6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F944F6">
        <w:rPr>
          <w:rFonts w:asciiTheme="majorBidi" w:hAnsiTheme="majorBidi" w:cs="Times New Roman"/>
          <w:sz w:val="24"/>
          <w:szCs w:val="24"/>
          <w:rtl/>
        </w:rPr>
        <w:lastRenderedPageBreak/>
        <w:t>تحل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ل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مزا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ا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فناورانه فرمولاس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ون‌ها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جد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د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در مقا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سه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با اشکال دارو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یی</w:t>
      </w:r>
      <w:r w:rsidRPr="00F944F6">
        <w:rPr>
          <w:rFonts w:asciiTheme="majorBidi" w:hAnsiTheme="majorBidi" w:cs="Times New Roman"/>
          <w:sz w:val="24"/>
          <w:szCs w:val="24"/>
          <w:rtl/>
        </w:rPr>
        <w:t xml:space="preserve"> را</w:t>
      </w:r>
      <w:r w:rsidRPr="00F944F6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F944F6">
        <w:rPr>
          <w:rFonts w:asciiTheme="majorBidi" w:hAnsiTheme="majorBidi" w:cs="Times New Roman" w:hint="eastAsia"/>
          <w:sz w:val="24"/>
          <w:szCs w:val="24"/>
          <w:rtl/>
        </w:rPr>
        <w:t>ج</w:t>
      </w:r>
    </w:p>
    <w:p w14:paraId="2B949D65" w14:textId="77777777" w:rsidR="00F944F6" w:rsidRPr="00F944F6" w:rsidRDefault="00F944F6" w:rsidP="00F944F6">
      <w:pPr>
        <w:bidi/>
        <w:ind w:left="360"/>
        <w:rPr>
          <w:rFonts w:asciiTheme="majorBidi" w:hAnsiTheme="majorBidi" w:cstheme="majorBidi"/>
          <w:sz w:val="24"/>
          <w:szCs w:val="24"/>
        </w:rPr>
      </w:pPr>
    </w:p>
    <w:sectPr w:rsidR="00F944F6" w:rsidRPr="00F9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D9A"/>
    <w:multiLevelType w:val="multilevel"/>
    <w:tmpl w:val="5510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9102E"/>
    <w:multiLevelType w:val="multilevel"/>
    <w:tmpl w:val="BA7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25DE0"/>
    <w:multiLevelType w:val="multilevel"/>
    <w:tmpl w:val="2B8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E6D3F"/>
    <w:multiLevelType w:val="multilevel"/>
    <w:tmpl w:val="ADF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E4315"/>
    <w:multiLevelType w:val="multilevel"/>
    <w:tmpl w:val="895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34A82"/>
    <w:multiLevelType w:val="multilevel"/>
    <w:tmpl w:val="5CB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1AC6"/>
    <w:multiLevelType w:val="hybridMultilevel"/>
    <w:tmpl w:val="970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0D02"/>
    <w:multiLevelType w:val="hybridMultilevel"/>
    <w:tmpl w:val="4FEA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E1DF4"/>
    <w:multiLevelType w:val="hybridMultilevel"/>
    <w:tmpl w:val="188C0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3515">
    <w:abstractNumId w:val="4"/>
  </w:num>
  <w:num w:numId="2" w16cid:durableId="974526593">
    <w:abstractNumId w:val="8"/>
  </w:num>
  <w:num w:numId="3" w16cid:durableId="1746950329">
    <w:abstractNumId w:val="0"/>
  </w:num>
  <w:num w:numId="4" w16cid:durableId="1273509607">
    <w:abstractNumId w:val="2"/>
  </w:num>
  <w:num w:numId="5" w16cid:durableId="1110129091">
    <w:abstractNumId w:val="5"/>
  </w:num>
  <w:num w:numId="6" w16cid:durableId="1659266610">
    <w:abstractNumId w:val="1"/>
  </w:num>
  <w:num w:numId="7" w16cid:durableId="1323503236">
    <w:abstractNumId w:val="3"/>
  </w:num>
  <w:num w:numId="8" w16cid:durableId="194660645">
    <w:abstractNumId w:val="7"/>
  </w:num>
  <w:num w:numId="9" w16cid:durableId="1558858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1B"/>
    <w:rsid w:val="001C4727"/>
    <w:rsid w:val="004E541B"/>
    <w:rsid w:val="006D2C41"/>
    <w:rsid w:val="0073178C"/>
    <w:rsid w:val="00E600E1"/>
    <w:rsid w:val="00F944F6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1E083C"/>
  <w15:chartTrackingRefBased/>
  <w15:docId w15:val="{4A60BAA9-0F1B-451B-B166-14B8CEB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5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54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E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Saghafi</dc:creator>
  <cp:keywords/>
  <dc:description/>
  <cp:lastModifiedBy>mahla hoseini</cp:lastModifiedBy>
  <cp:revision>2</cp:revision>
  <dcterms:created xsi:type="dcterms:W3CDTF">2025-09-30T10:00:00Z</dcterms:created>
  <dcterms:modified xsi:type="dcterms:W3CDTF">2025-09-30T10:00:00Z</dcterms:modified>
</cp:coreProperties>
</file>